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24491" w14:textId="77777777" w:rsidR="000E6123" w:rsidRPr="00665EB4" w:rsidRDefault="00665EB4" w:rsidP="00665EB4">
      <w:pPr>
        <w:jc w:val="center"/>
        <w:rPr>
          <w:b/>
          <w:bCs/>
          <w:sz w:val="28"/>
          <w:szCs w:val="28"/>
        </w:rPr>
      </w:pPr>
      <w:r w:rsidRPr="00665EB4">
        <w:rPr>
          <w:b/>
          <w:bCs/>
          <w:sz w:val="28"/>
          <w:szCs w:val="28"/>
        </w:rPr>
        <w:t>Insights Content Type</w:t>
      </w:r>
    </w:p>
    <w:p w14:paraId="1A1D3B7B" w14:textId="77777777" w:rsidR="00665EB4" w:rsidRDefault="00585964">
      <w:r>
        <w:t xml:space="preserve">  </w:t>
      </w:r>
    </w:p>
    <w:p w14:paraId="6E7F9820" w14:textId="6F40EF0A" w:rsidR="00665EB4" w:rsidRDefault="00665EB4">
      <w:r>
        <w:t>DESCRIPTION: Short-form content; HTML only (</w:t>
      </w:r>
      <w:r w:rsidR="00FD5EEC">
        <w:t xml:space="preserve">system-generated </w:t>
      </w:r>
      <w:r>
        <w:t>PDF</w:t>
      </w:r>
      <w:r w:rsidR="00FD5EEC">
        <w:t xml:space="preserve"> only</w:t>
      </w:r>
      <w:r w:rsidR="00297927">
        <w:t xml:space="preserve"> with little, if any, formatting</w:t>
      </w:r>
      <w:r>
        <w:t>)</w:t>
      </w:r>
    </w:p>
    <w:p w14:paraId="2FFBF78A" w14:textId="1EDD3B7D" w:rsidR="00665EB4" w:rsidRDefault="00A96C53">
      <w:r>
        <w:t>PURPOSE OF</w:t>
      </w:r>
      <w:r w:rsidR="00665EB4">
        <w:t xml:space="preserve"> THIS CONTENT TYPE:</w:t>
      </w:r>
      <w:r w:rsidR="00585964">
        <w:t xml:space="preserve"> </w:t>
      </w:r>
      <w:r w:rsidR="00834E3F">
        <w:t>Risk</w:t>
      </w:r>
      <w:r w:rsidR="00585964">
        <w:t xml:space="preserve"> management staff </w:t>
      </w:r>
      <w:r w:rsidR="00834E3F">
        <w:t xml:space="preserve">will find it most </w:t>
      </w:r>
      <w:r w:rsidR="001E1810">
        <w:t>useful</w:t>
      </w:r>
      <w:r w:rsidR="00834E3F">
        <w:t xml:space="preserve"> </w:t>
      </w:r>
      <w:r w:rsidR="00585964">
        <w:t>when looking to inform members about:</w:t>
      </w:r>
    </w:p>
    <w:p w14:paraId="705442F8" w14:textId="7F93AA5E" w:rsidR="00585964" w:rsidRDefault="00585964" w:rsidP="005737F9">
      <w:pPr>
        <w:pStyle w:val="ListParagraph"/>
        <w:numPr>
          <w:ilvl w:val="0"/>
          <w:numId w:val="1"/>
        </w:numPr>
      </w:pPr>
      <w:r>
        <w:t>A discrete or niche issu</w:t>
      </w:r>
      <w:r w:rsidR="00A747F2">
        <w:t>e</w:t>
      </w:r>
      <w:r w:rsidR="007D3509">
        <w:t xml:space="preserve"> which impacts education but does not warrant an extensive analysis by UE</w:t>
      </w:r>
    </w:p>
    <w:p w14:paraId="0325BD61" w14:textId="3305D8D4" w:rsidR="00A747F2" w:rsidRDefault="00A747F2" w:rsidP="005737F9">
      <w:pPr>
        <w:pStyle w:val="ListParagraph"/>
        <w:numPr>
          <w:ilvl w:val="0"/>
          <w:numId w:val="1"/>
        </w:numPr>
      </w:pPr>
      <w:r>
        <w:t xml:space="preserve">A timely issue that may not have staying power (such as </w:t>
      </w:r>
      <w:proofErr w:type="spellStart"/>
      <w:r>
        <w:t>Pokemon</w:t>
      </w:r>
      <w:proofErr w:type="spellEnd"/>
      <w:r>
        <w:t xml:space="preserve"> Go and vaping)</w:t>
      </w:r>
    </w:p>
    <w:p w14:paraId="0A9F4F79" w14:textId="77777777" w:rsidR="004D279A" w:rsidRDefault="00534A9E" w:rsidP="005737F9">
      <w:pPr>
        <w:pStyle w:val="ListParagraph"/>
        <w:numPr>
          <w:ilvl w:val="0"/>
          <w:numId w:val="1"/>
        </w:numPr>
      </w:pPr>
      <w:r>
        <w:t xml:space="preserve">An issue which is top-of-mind for members </w:t>
      </w:r>
    </w:p>
    <w:p w14:paraId="61A02AF0" w14:textId="5280456A" w:rsidR="00A747F2" w:rsidRDefault="004D279A" w:rsidP="005737F9">
      <w:pPr>
        <w:pStyle w:val="ListParagraph"/>
        <w:numPr>
          <w:ilvl w:val="0"/>
          <w:numId w:val="1"/>
        </w:numPr>
      </w:pPr>
      <w:r>
        <w:t xml:space="preserve">A topic which </w:t>
      </w:r>
      <w:r w:rsidR="009C2C08" w:rsidRPr="001B2279">
        <w:t>will be the</w:t>
      </w:r>
      <w:r w:rsidR="009C2C08">
        <w:t xml:space="preserve"> focus of</w:t>
      </w:r>
      <w:r w:rsidR="00534A9E">
        <w:t xml:space="preserve"> extensive analysis by UE</w:t>
      </w:r>
      <w:r w:rsidR="00570D45">
        <w:t>; the Insights content serve</w:t>
      </w:r>
      <w:r w:rsidR="00D74CAC">
        <w:t>s</w:t>
      </w:r>
      <w:r w:rsidR="00570D45">
        <w:t xml:space="preserve"> as a stop-gap</w:t>
      </w:r>
      <w:r w:rsidR="00D74CAC">
        <w:t xml:space="preserve"> or “highlights” piece</w:t>
      </w:r>
      <w:r w:rsidR="00570D45">
        <w:t xml:space="preserve"> while </w:t>
      </w:r>
      <w:r w:rsidR="00D47C84">
        <w:t xml:space="preserve">UE </w:t>
      </w:r>
      <w:r w:rsidR="007D1817">
        <w:t xml:space="preserve">is </w:t>
      </w:r>
      <w:r w:rsidR="00D47C84">
        <w:t>conduct</w:t>
      </w:r>
      <w:r w:rsidR="00E56B8A">
        <w:t>ing</w:t>
      </w:r>
      <w:r w:rsidR="008C0362">
        <w:t xml:space="preserve"> </w:t>
      </w:r>
      <w:r w:rsidR="00570D45">
        <w:t>the comprehensive analysis</w:t>
      </w:r>
    </w:p>
    <w:p w14:paraId="64F06914" w14:textId="4C6FE86B" w:rsidR="00570D45" w:rsidRDefault="005737F9" w:rsidP="005737F9">
      <w:pPr>
        <w:pStyle w:val="ListParagraph"/>
        <w:numPr>
          <w:ilvl w:val="0"/>
          <w:numId w:val="1"/>
        </w:numPr>
      </w:pPr>
      <w:r>
        <w:t>An</w:t>
      </w:r>
      <w:r w:rsidR="00AF21A9">
        <w:t xml:space="preserve"> emerging issue </w:t>
      </w:r>
      <w:r w:rsidR="003927C3">
        <w:t>that</w:t>
      </w:r>
      <w:r w:rsidR="00AF21A9">
        <w:t xml:space="preserve"> we are seeing in </w:t>
      </w:r>
      <w:r w:rsidR="6CBA2652">
        <w:t xml:space="preserve">or anticipate affecting </w:t>
      </w:r>
      <w:r w:rsidR="00AF21A9">
        <w:t xml:space="preserve">UE claims (i.e., faculty </w:t>
      </w:r>
      <w:r w:rsidR="009C74E5">
        <w:t>resisting disability accommodation requests)</w:t>
      </w:r>
      <w:r w:rsidR="00557E7C">
        <w:t xml:space="preserve"> or is the focus o</w:t>
      </w:r>
      <w:r w:rsidR="009A1AC7">
        <w:t>f</w:t>
      </w:r>
      <w:r w:rsidR="00D84B55">
        <w:t xml:space="preserve"> a significant number of </w:t>
      </w:r>
      <w:r w:rsidR="00DC12E4">
        <w:t xml:space="preserve">member </w:t>
      </w:r>
      <w:r w:rsidR="00D84B55">
        <w:t>risk advice requests</w:t>
      </w:r>
    </w:p>
    <w:p w14:paraId="1EA3E924" w14:textId="2BB4B315" w:rsidR="005737F9" w:rsidRPr="00880E92" w:rsidRDefault="002A0159" w:rsidP="005737F9">
      <w:pPr>
        <w:rPr>
          <w:b/>
          <w:i/>
        </w:rPr>
      </w:pPr>
      <w:r>
        <w:t>CONS</w:t>
      </w:r>
      <w:r w:rsidR="005B6E47">
        <w:t>TITUENT NEED:</w:t>
      </w:r>
      <w:r w:rsidR="00656760">
        <w:t xml:space="preserve">  </w:t>
      </w:r>
      <w:r w:rsidR="007A66FF">
        <w:t>UE’s constituents are time-strapped</w:t>
      </w:r>
      <w:r w:rsidR="008E6560">
        <w:t xml:space="preserve"> and </w:t>
      </w:r>
      <w:r w:rsidR="007C3760">
        <w:t xml:space="preserve">look to </w:t>
      </w:r>
      <w:r w:rsidR="008E6560">
        <w:t>UE to</w:t>
      </w:r>
      <w:r w:rsidR="00656760">
        <w:t xml:space="preserve"> provide</w:t>
      </w:r>
      <w:r w:rsidR="000B143E">
        <w:t xml:space="preserve"> </w:t>
      </w:r>
      <w:r w:rsidR="007C3760">
        <w:t>relevant and timely information,</w:t>
      </w:r>
      <w:r w:rsidR="008E6560">
        <w:t xml:space="preserve"> and </w:t>
      </w:r>
      <w:r w:rsidR="000B143E">
        <w:t>key</w:t>
      </w:r>
      <w:r w:rsidR="00C6594B">
        <w:t xml:space="preserve"> take</w:t>
      </w:r>
      <w:r w:rsidR="0014613C">
        <w:t>-</w:t>
      </w:r>
      <w:r w:rsidR="00C6594B">
        <w:t>aways</w:t>
      </w:r>
      <w:r w:rsidR="008E6560">
        <w:t>,</w:t>
      </w:r>
      <w:r w:rsidR="00C6594B">
        <w:t xml:space="preserve"> in </w:t>
      </w:r>
      <w:r w:rsidR="003B445A">
        <w:t>a format that is easy to read and digest.</w:t>
      </w:r>
      <w:r w:rsidR="00EB037E">
        <w:t xml:space="preserve"> </w:t>
      </w:r>
      <w:r w:rsidR="009E49B9">
        <w:t xml:space="preserve"> </w:t>
      </w:r>
      <w:r w:rsidR="009E49B9" w:rsidRPr="00880E92">
        <w:rPr>
          <w:b/>
          <w:bCs/>
          <w:i/>
          <w:iCs/>
        </w:rPr>
        <w:t>T</w:t>
      </w:r>
      <w:r w:rsidR="008E6560" w:rsidRPr="00880E92">
        <w:rPr>
          <w:b/>
          <w:bCs/>
          <w:i/>
          <w:iCs/>
        </w:rPr>
        <w:t>he Insights content</w:t>
      </w:r>
      <w:r w:rsidR="009E49B9" w:rsidRPr="00880E92">
        <w:rPr>
          <w:b/>
          <w:bCs/>
          <w:i/>
          <w:iCs/>
        </w:rPr>
        <w:t xml:space="preserve"> type </w:t>
      </w:r>
      <w:r w:rsidR="008E6560" w:rsidRPr="00880E92">
        <w:rPr>
          <w:b/>
          <w:bCs/>
          <w:i/>
          <w:iCs/>
        </w:rPr>
        <w:t>ad</w:t>
      </w:r>
      <w:r w:rsidR="002D4A68" w:rsidRPr="00880E92">
        <w:rPr>
          <w:b/>
          <w:bCs/>
          <w:i/>
          <w:iCs/>
        </w:rPr>
        <w:t>dresses constituents’</w:t>
      </w:r>
      <w:r w:rsidR="0001480A" w:rsidRPr="00880E92">
        <w:rPr>
          <w:b/>
          <w:i/>
        </w:rPr>
        <w:t xml:space="preserve"> need to stay up to date and conversant about</w:t>
      </w:r>
      <w:r w:rsidR="009E01A3" w:rsidRPr="00880E92">
        <w:rPr>
          <w:b/>
          <w:i/>
        </w:rPr>
        <w:t xml:space="preserve"> emerging issues</w:t>
      </w:r>
      <w:r w:rsidR="00377A67" w:rsidRPr="00880E92">
        <w:rPr>
          <w:b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7717"/>
      </w:tblGrid>
      <w:tr w:rsidR="00067877" w14:paraId="44E9C11E" w14:textId="77777777" w:rsidTr="00D272C8">
        <w:tc>
          <w:tcPr>
            <w:tcW w:w="1255" w:type="dxa"/>
            <w:shd w:val="clear" w:color="auto" w:fill="FBE4D5" w:themeFill="accent2" w:themeFillTint="33"/>
          </w:tcPr>
          <w:p w14:paraId="1508864A" w14:textId="01B5F806" w:rsidR="00067877" w:rsidRPr="00D272C8" w:rsidRDefault="00067877" w:rsidP="005737F9">
            <w:pPr>
              <w:rPr>
                <w:b/>
                <w:bCs/>
              </w:rPr>
            </w:pPr>
            <w:r w:rsidRPr="00D272C8">
              <w:rPr>
                <w:b/>
                <w:bCs/>
              </w:rPr>
              <w:t>Title</w:t>
            </w:r>
          </w:p>
        </w:tc>
        <w:tc>
          <w:tcPr>
            <w:tcW w:w="8095" w:type="dxa"/>
            <w:shd w:val="clear" w:color="auto" w:fill="FBE4D5" w:themeFill="accent2" w:themeFillTint="33"/>
          </w:tcPr>
          <w:p w14:paraId="031482C7" w14:textId="3E93B6B5" w:rsidR="00067877" w:rsidRDefault="00067877" w:rsidP="005737F9">
            <w:r>
              <w:t xml:space="preserve">Titles should be short, clear, and direct. Refrain from indicating “higher ed” or “K-12” </w:t>
            </w:r>
            <w:r w:rsidR="00477176">
              <w:t xml:space="preserve">in the title </w:t>
            </w:r>
            <w:r>
              <w:t xml:space="preserve">since this filtering </w:t>
            </w:r>
            <w:r w:rsidR="006163DD">
              <w:t xml:space="preserve">will </w:t>
            </w:r>
            <w:r>
              <w:t>be done by the site</w:t>
            </w:r>
            <w:r w:rsidR="0043799E">
              <w:t>.</w:t>
            </w:r>
          </w:p>
        </w:tc>
      </w:tr>
      <w:tr w:rsidR="00067877" w14:paraId="56BEFE65" w14:textId="77777777" w:rsidTr="00D272C8">
        <w:tc>
          <w:tcPr>
            <w:tcW w:w="1255" w:type="dxa"/>
            <w:shd w:val="clear" w:color="auto" w:fill="FBE4D5" w:themeFill="accent2" w:themeFillTint="33"/>
          </w:tcPr>
          <w:p w14:paraId="56A277E9" w14:textId="2DD60D4A" w:rsidR="00067877" w:rsidRPr="00D272C8" w:rsidRDefault="00E41517" w:rsidP="005737F9">
            <w:pPr>
              <w:rPr>
                <w:b/>
                <w:bCs/>
              </w:rPr>
            </w:pPr>
            <w:r w:rsidRPr="00D272C8">
              <w:rPr>
                <w:b/>
                <w:bCs/>
              </w:rPr>
              <w:t>Bottom Line</w:t>
            </w:r>
            <w:r w:rsidR="00F51C2F" w:rsidRPr="00D272C8">
              <w:rPr>
                <w:b/>
                <w:bCs/>
              </w:rPr>
              <w:t xml:space="preserve"> Statement</w:t>
            </w:r>
          </w:p>
        </w:tc>
        <w:tc>
          <w:tcPr>
            <w:tcW w:w="8095" w:type="dxa"/>
            <w:shd w:val="clear" w:color="auto" w:fill="FBE4D5" w:themeFill="accent2" w:themeFillTint="33"/>
          </w:tcPr>
          <w:p w14:paraId="31DF1896" w14:textId="4CD19B84" w:rsidR="00067877" w:rsidRDefault="00E41517" w:rsidP="005737F9">
            <w:r>
              <w:t>A short phrase or sentence that sums up the key takeaway for the reader</w:t>
            </w:r>
            <w:r w:rsidR="00B45637">
              <w:t>.</w:t>
            </w:r>
          </w:p>
        </w:tc>
      </w:tr>
      <w:tr w:rsidR="00067877" w14:paraId="0A279BA0" w14:textId="77777777" w:rsidTr="00D272C8">
        <w:tc>
          <w:tcPr>
            <w:tcW w:w="1255" w:type="dxa"/>
            <w:shd w:val="clear" w:color="auto" w:fill="FBE4D5" w:themeFill="accent2" w:themeFillTint="33"/>
          </w:tcPr>
          <w:p w14:paraId="45562170" w14:textId="77777777" w:rsidR="00067877" w:rsidRDefault="00E41517" w:rsidP="005737F9">
            <w:pPr>
              <w:rPr>
                <w:b/>
                <w:bCs/>
              </w:rPr>
            </w:pPr>
            <w:r w:rsidRPr="00D272C8">
              <w:rPr>
                <w:b/>
                <w:bCs/>
              </w:rPr>
              <w:t>Body Copy</w:t>
            </w:r>
          </w:p>
          <w:p w14:paraId="7832429A" w14:textId="34A174BA" w:rsidR="004D057D" w:rsidRPr="00D272C8" w:rsidRDefault="004D057D" w:rsidP="005737F9">
            <w:pPr>
              <w:rPr>
                <w:b/>
                <w:bCs/>
              </w:rPr>
            </w:pPr>
            <w:r>
              <w:rPr>
                <w:b/>
                <w:bCs/>
              </w:rPr>
              <w:t>(No more than 1,200 words)</w:t>
            </w:r>
          </w:p>
        </w:tc>
        <w:tc>
          <w:tcPr>
            <w:tcW w:w="8095" w:type="dxa"/>
            <w:shd w:val="clear" w:color="auto" w:fill="FBE4D5" w:themeFill="accent2" w:themeFillTint="33"/>
          </w:tcPr>
          <w:p w14:paraId="3B320CF3" w14:textId="51F14678" w:rsidR="00067877" w:rsidRDefault="006C7C93" w:rsidP="005737F9">
            <w:r>
              <w:t>Writers should make ample use of</w:t>
            </w:r>
            <w:r w:rsidR="00A11FCA">
              <w:t xml:space="preserve"> subheads to highlight key points and </w:t>
            </w:r>
            <w:r w:rsidR="00F51C2F">
              <w:t xml:space="preserve">use </w:t>
            </w:r>
            <w:r w:rsidR="00A11FCA">
              <w:t>bullets to provide clear direction or to simplify a complex issue.</w:t>
            </w:r>
            <w:r w:rsidR="009B4610">
              <w:t xml:space="preserve"> Avoid sub-bullets</w:t>
            </w:r>
            <w:r w:rsidR="008A029A">
              <w:t xml:space="preserve"> whenever possible; they tend to prevent easily scanning an article and can make for</w:t>
            </w:r>
            <w:r w:rsidR="00F873C9">
              <w:t xml:space="preserve"> difficult reading</w:t>
            </w:r>
            <w:r w:rsidR="008A029A">
              <w:t>.</w:t>
            </w:r>
            <w:r w:rsidR="00D6677A">
              <w:t xml:space="preserve"> Emb</w:t>
            </w:r>
            <w:bookmarkStart w:id="0" w:name="_GoBack"/>
            <w:bookmarkEnd w:id="0"/>
            <w:r w:rsidR="00D6677A">
              <w:t xml:space="preserve">edded links should be used to direct members to </w:t>
            </w:r>
            <w:r w:rsidR="00323FAB">
              <w:t>external resources within the narrative.</w:t>
            </w:r>
          </w:p>
        </w:tc>
      </w:tr>
      <w:tr w:rsidR="00067877" w14:paraId="18E20006" w14:textId="77777777" w:rsidTr="00D272C8">
        <w:tc>
          <w:tcPr>
            <w:tcW w:w="1255" w:type="dxa"/>
            <w:shd w:val="clear" w:color="auto" w:fill="FBE4D5" w:themeFill="accent2" w:themeFillTint="33"/>
          </w:tcPr>
          <w:p w14:paraId="2C89F855" w14:textId="1F04F07F" w:rsidR="00067877" w:rsidRPr="00D272C8" w:rsidRDefault="00A11FCA" w:rsidP="005737F9">
            <w:pPr>
              <w:rPr>
                <w:b/>
                <w:bCs/>
              </w:rPr>
            </w:pPr>
            <w:r w:rsidRPr="00D272C8">
              <w:rPr>
                <w:b/>
                <w:bCs/>
              </w:rPr>
              <w:t>Visual</w:t>
            </w:r>
            <w:r w:rsidR="002A1A62" w:rsidRPr="00D272C8">
              <w:rPr>
                <w:b/>
                <w:bCs/>
              </w:rPr>
              <w:t xml:space="preserve"> (optional)</w:t>
            </w:r>
          </w:p>
        </w:tc>
        <w:tc>
          <w:tcPr>
            <w:tcW w:w="8095" w:type="dxa"/>
            <w:shd w:val="clear" w:color="auto" w:fill="FBE4D5" w:themeFill="accent2" w:themeFillTint="33"/>
          </w:tcPr>
          <w:p w14:paraId="440898FD" w14:textId="4AB3E0F7" w:rsidR="00067877" w:rsidRDefault="00A11FCA" w:rsidP="005737F9">
            <w:r>
              <w:t xml:space="preserve">A visual </w:t>
            </w:r>
            <w:r w:rsidR="00DC4771">
              <w:t xml:space="preserve">or </w:t>
            </w:r>
            <w:r w:rsidR="000D4E9D">
              <w:t xml:space="preserve">graphic element </w:t>
            </w:r>
            <w:r>
              <w:t xml:space="preserve">may </w:t>
            </w:r>
            <w:r w:rsidR="002A1A62">
              <w:t>accompany the text. Either the writer can recommend a graph</w:t>
            </w:r>
            <w:r w:rsidR="000D4E9D">
              <w:t>,</w:t>
            </w:r>
            <w:r w:rsidR="002A1A62">
              <w:t xml:space="preserve"> chart, or </w:t>
            </w:r>
            <w:r w:rsidR="000D4E9D">
              <w:t xml:space="preserve">pull quote, or </w:t>
            </w:r>
            <w:r w:rsidR="002A1A62">
              <w:t>the graphic designer can suggest an image.</w:t>
            </w:r>
            <w:r w:rsidR="006E6ECD">
              <w:t xml:space="preserve"> </w:t>
            </w:r>
          </w:p>
        </w:tc>
      </w:tr>
      <w:tr w:rsidR="00BA3422" w14:paraId="3F75EF63" w14:textId="77777777" w:rsidTr="00D272C8">
        <w:tc>
          <w:tcPr>
            <w:tcW w:w="1255" w:type="dxa"/>
            <w:shd w:val="clear" w:color="auto" w:fill="FBE4D5" w:themeFill="accent2" w:themeFillTint="33"/>
          </w:tcPr>
          <w:p w14:paraId="464A4807" w14:textId="131245B9" w:rsidR="00BA3422" w:rsidRPr="00D272C8" w:rsidRDefault="00BA3422" w:rsidP="00BA3422">
            <w:pPr>
              <w:rPr>
                <w:b/>
                <w:bCs/>
              </w:rPr>
            </w:pPr>
            <w:r w:rsidRPr="00D272C8">
              <w:rPr>
                <w:b/>
                <w:bCs/>
              </w:rPr>
              <w:t>Resources</w:t>
            </w:r>
          </w:p>
        </w:tc>
        <w:tc>
          <w:tcPr>
            <w:tcW w:w="8095" w:type="dxa"/>
            <w:shd w:val="clear" w:color="auto" w:fill="FBE4D5" w:themeFill="accent2" w:themeFillTint="33"/>
          </w:tcPr>
          <w:p w14:paraId="2ABA12F4" w14:textId="3C708E22" w:rsidR="00BA3422" w:rsidRDefault="00D10776" w:rsidP="00BA3422">
            <w:r>
              <w:t xml:space="preserve">For readers who want relevant resources to further explore this topic, direct them to </w:t>
            </w:r>
            <w:r w:rsidR="00BA3422">
              <w:t xml:space="preserve">no more than 10 total resources. Categorize resources by those developed by UE </w:t>
            </w:r>
            <w:r w:rsidR="001054C0">
              <w:t xml:space="preserve">(under the header, “More From UE”) </w:t>
            </w:r>
            <w:r w:rsidR="00BA3422">
              <w:t>and those from outside organizations</w:t>
            </w:r>
            <w:r w:rsidR="001054C0">
              <w:t xml:space="preserve"> (under the header “Additional Resources”)</w:t>
            </w:r>
            <w:r w:rsidR="00BA3422">
              <w:t>. Prioritize by putting those resources that provide the most value to the reader at the top of each list, such as sample policies from other institutions.</w:t>
            </w:r>
          </w:p>
        </w:tc>
      </w:tr>
      <w:tr w:rsidR="00BA3422" w14:paraId="1A8301E9" w14:textId="77777777" w:rsidTr="00D272C8">
        <w:tc>
          <w:tcPr>
            <w:tcW w:w="1255" w:type="dxa"/>
            <w:shd w:val="clear" w:color="auto" w:fill="FBE4D5" w:themeFill="accent2" w:themeFillTint="33"/>
          </w:tcPr>
          <w:p w14:paraId="31279F0D" w14:textId="69A783B7" w:rsidR="00BA3422" w:rsidRPr="00D272C8" w:rsidRDefault="00BA3422" w:rsidP="00BA3422">
            <w:pPr>
              <w:rPr>
                <w:b/>
                <w:bCs/>
              </w:rPr>
            </w:pPr>
            <w:r w:rsidRPr="00D272C8">
              <w:rPr>
                <w:b/>
                <w:bCs/>
              </w:rPr>
              <w:t>Byline</w:t>
            </w:r>
          </w:p>
        </w:tc>
        <w:tc>
          <w:tcPr>
            <w:tcW w:w="8095" w:type="dxa"/>
            <w:shd w:val="clear" w:color="auto" w:fill="FBE4D5" w:themeFill="accent2" w:themeFillTint="33"/>
          </w:tcPr>
          <w:p w14:paraId="580D8A64" w14:textId="7DE76B57" w:rsidR="00BA3422" w:rsidRDefault="00BA3422" w:rsidP="00BA3422">
            <w:r>
              <w:t>Include the writer’s byline and a brief (one to two-sentence) bio. As an option, writers may also include a photo. Invite readers to contact UE with questions about application of this information at their school/campus.</w:t>
            </w:r>
          </w:p>
        </w:tc>
      </w:tr>
      <w:tr w:rsidR="00BA3422" w14:paraId="68CF66CC" w14:textId="77777777" w:rsidTr="00D272C8">
        <w:tc>
          <w:tcPr>
            <w:tcW w:w="1255" w:type="dxa"/>
            <w:shd w:val="clear" w:color="auto" w:fill="FBE4D5" w:themeFill="accent2" w:themeFillTint="33"/>
          </w:tcPr>
          <w:p w14:paraId="2EED0A7B" w14:textId="13587991" w:rsidR="00BA3422" w:rsidRPr="00D272C8" w:rsidRDefault="00BA3422" w:rsidP="00BA3422">
            <w:pPr>
              <w:rPr>
                <w:b/>
                <w:bCs/>
              </w:rPr>
            </w:pPr>
            <w:r>
              <w:rPr>
                <w:b/>
                <w:bCs/>
              </w:rPr>
              <w:t>Date/Copyright Notice</w:t>
            </w:r>
          </w:p>
        </w:tc>
        <w:tc>
          <w:tcPr>
            <w:tcW w:w="8095" w:type="dxa"/>
            <w:shd w:val="clear" w:color="auto" w:fill="FBE4D5" w:themeFill="accent2" w:themeFillTint="33"/>
          </w:tcPr>
          <w:p w14:paraId="56B7EB6C" w14:textId="5D6139F4" w:rsidR="00BA3422" w:rsidRDefault="002F3B81" w:rsidP="00BA3422">
            <w:r>
              <w:t xml:space="preserve">The publication date will reflect the date posted online and should be revised upon annual review </w:t>
            </w:r>
            <w:r w:rsidR="00040939">
              <w:t>and/or revision to demonstrate the continued relevancy of the content.</w:t>
            </w:r>
          </w:p>
        </w:tc>
      </w:tr>
    </w:tbl>
    <w:p w14:paraId="0B5E22EE" w14:textId="77777777" w:rsidR="005737F9" w:rsidRDefault="005737F9" w:rsidP="005737F9"/>
    <w:p w14:paraId="720025D4" w14:textId="7A37EDAC" w:rsidR="009C74E5" w:rsidRDefault="00C13C43">
      <w:r>
        <w:lastRenderedPageBreak/>
        <w:t xml:space="preserve">LIFECYCLE: Because this content is generally for more timely issues, it should be reviewed on an annual basis to determine continued relevancy for members and </w:t>
      </w:r>
      <w:r w:rsidR="001317B9">
        <w:t>whether UE has created more in-depth, or updated resources, for members regarding this topic.</w:t>
      </w:r>
      <w:r w:rsidR="00F705A9">
        <w:t xml:space="preserve"> Evergreen content may remain unchanged for several review cycles, but </w:t>
      </w:r>
      <w:r w:rsidR="00E85A05">
        <w:t>annual review dates should be captured to demonstrate continued accuracy and relevancy for our members.</w:t>
      </w:r>
    </w:p>
    <w:p w14:paraId="4EA5E767" w14:textId="0EC40B5E" w:rsidR="00D272C8" w:rsidRDefault="00297927" w:rsidP="00F82C38">
      <w:pPr>
        <w:shd w:val="clear" w:color="auto" w:fill="FBE4D5" w:themeFill="accent2" w:themeFillTint="33"/>
      </w:pPr>
      <w:r>
        <w:t xml:space="preserve">CONTENT MARKETING: All content highlighted in orange </w:t>
      </w:r>
      <w:r w:rsidR="00633E97">
        <w:t>should be</w:t>
      </w:r>
      <w:r>
        <w:t xml:space="preserve"> made available </w:t>
      </w:r>
      <w:r w:rsidR="00212B12">
        <w:t xml:space="preserve">to </w:t>
      </w:r>
      <w:r>
        <w:t xml:space="preserve">non-members as a demonstration of UE’s thought leadership. </w:t>
      </w:r>
    </w:p>
    <w:sectPr w:rsidR="00D272C8" w:rsidSect="005C4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FE9F822" w16cex:dateUtc="2020-06-16T13:18:00Z"/>
  <w16cex:commentExtensible w16cex:durableId="02CCB51E" w16cex:dateUtc="2020-06-16T13:20:00Z"/>
  <w16cex:commentExtensible w16cex:durableId="4A3C1698" w16cex:dateUtc="2020-06-17T12:49:00Z"/>
  <w16cex:commentExtensible w16cex:durableId="229476AA" w16cex:dateUtc="2020-06-17T12:4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53BC7"/>
    <w:multiLevelType w:val="hybridMultilevel"/>
    <w:tmpl w:val="016C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B4"/>
    <w:rsid w:val="000031D1"/>
    <w:rsid w:val="0001480A"/>
    <w:rsid w:val="00040939"/>
    <w:rsid w:val="00067877"/>
    <w:rsid w:val="00095C54"/>
    <w:rsid w:val="000B143E"/>
    <w:rsid w:val="000B4E9B"/>
    <w:rsid w:val="000B5D14"/>
    <w:rsid w:val="000D4E9D"/>
    <w:rsid w:val="000D7428"/>
    <w:rsid w:val="000E6123"/>
    <w:rsid w:val="00100FE1"/>
    <w:rsid w:val="001054C0"/>
    <w:rsid w:val="00105C3A"/>
    <w:rsid w:val="001317B9"/>
    <w:rsid w:val="0014613C"/>
    <w:rsid w:val="001619E2"/>
    <w:rsid w:val="0017570F"/>
    <w:rsid w:val="00182829"/>
    <w:rsid w:val="00184377"/>
    <w:rsid w:val="001B2279"/>
    <w:rsid w:val="001E1810"/>
    <w:rsid w:val="001E6441"/>
    <w:rsid w:val="00212B12"/>
    <w:rsid w:val="00222BF1"/>
    <w:rsid w:val="0022364A"/>
    <w:rsid w:val="00235EE0"/>
    <w:rsid w:val="00251709"/>
    <w:rsid w:val="0025194A"/>
    <w:rsid w:val="00254D6D"/>
    <w:rsid w:val="0028206C"/>
    <w:rsid w:val="00297927"/>
    <w:rsid w:val="002A0159"/>
    <w:rsid w:val="002A1A62"/>
    <w:rsid w:val="002D4A68"/>
    <w:rsid w:val="002E277E"/>
    <w:rsid w:val="002F3B81"/>
    <w:rsid w:val="003026D2"/>
    <w:rsid w:val="00317C87"/>
    <w:rsid w:val="00323FAB"/>
    <w:rsid w:val="00377A67"/>
    <w:rsid w:val="003927C3"/>
    <w:rsid w:val="003B445A"/>
    <w:rsid w:val="003E68AA"/>
    <w:rsid w:val="00411955"/>
    <w:rsid w:val="00417FA9"/>
    <w:rsid w:val="0043799E"/>
    <w:rsid w:val="004575E6"/>
    <w:rsid w:val="00477176"/>
    <w:rsid w:val="00482D7A"/>
    <w:rsid w:val="004839EB"/>
    <w:rsid w:val="004D057D"/>
    <w:rsid w:val="004D279A"/>
    <w:rsid w:val="00501D47"/>
    <w:rsid w:val="00534A9E"/>
    <w:rsid w:val="00554309"/>
    <w:rsid w:val="00557E7C"/>
    <w:rsid w:val="00570D45"/>
    <w:rsid w:val="005737F9"/>
    <w:rsid w:val="00585964"/>
    <w:rsid w:val="005B6E47"/>
    <w:rsid w:val="005C177A"/>
    <w:rsid w:val="005C4731"/>
    <w:rsid w:val="006163DD"/>
    <w:rsid w:val="00626ACD"/>
    <w:rsid w:val="00633E97"/>
    <w:rsid w:val="0064581C"/>
    <w:rsid w:val="00656760"/>
    <w:rsid w:val="00665EB4"/>
    <w:rsid w:val="006872F2"/>
    <w:rsid w:val="006876A6"/>
    <w:rsid w:val="006C7C93"/>
    <w:rsid w:val="006D1DAF"/>
    <w:rsid w:val="006E0657"/>
    <w:rsid w:val="006E6ECD"/>
    <w:rsid w:val="006F3C4E"/>
    <w:rsid w:val="00736E62"/>
    <w:rsid w:val="00754E8A"/>
    <w:rsid w:val="00770D43"/>
    <w:rsid w:val="007A66FF"/>
    <w:rsid w:val="007C3760"/>
    <w:rsid w:val="007D1817"/>
    <w:rsid w:val="007D3509"/>
    <w:rsid w:val="007F05F5"/>
    <w:rsid w:val="00834E3F"/>
    <w:rsid w:val="00846B2C"/>
    <w:rsid w:val="00880E92"/>
    <w:rsid w:val="008A029A"/>
    <w:rsid w:val="008C0362"/>
    <w:rsid w:val="008E6560"/>
    <w:rsid w:val="0090053E"/>
    <w:rsid w:val="0091414F"/>
    <w:rsid w:val="009231F9"/>
    <w:rsid w:val="00944C71"/>
    <w:rsid w:val="0097189C"/>
    <w:rsid w:val="0099125E"/>
    <w:rsid w:val="009A1AC7"/>
    <w:rsid w:val="009A4EAC"/>
    <w:rsid w:val="009B3C3B"/>
    <w:rsid w:val="009B4610"/>
    <w:rsid w:val="009C2C08"/>
    <w:rsid w:val="009C74E5"/>
    <w:rsid w:val="009E01A3"/>
    <w:rsid w:val="009E49B9"/>
    <w:rsid w:val="00A01BAA"/>
    <w:rsid w:val="00A11FCA"/>
    <w:rsid w:val="00A20B6F"/>
    <w:rsid w:val="00A358C0"/>
    <w:rsid w:val="00A747F2"/>
    <w:rsid w:val="00A7552B"/>
    <w:rsid w:val="00A76FD7"/>
    <w:rsid w:val="00A83592"/>
    <w:rsid w:val="00A911A3"/>
    <w:rsid w:val="00A96C53"/>
    <w:rsid w:val="00AF21A9"/>
    <w:rsid w:val="00B15BE5"/>
    <w:rsid w:val="00B2459C"/>
    <w:rsid w:val="00B34F45"/>
    <w:rsid w:val="00B37039"/>
    <w:rsid w:val="00B3710C"/>
    <w:rsid w:val="00B45637"/>
    <w:rsid w:val="00BA3422"/>
    <w:rsid w:val="00BD6E17"/>
    <w:rsid w:val="00C13C43"/>
    <w:rsid w:val="00C6594B"/>
    <w:rsid w:val="00C743D6"/>
    <w:rsid w:val="00CD19BA"/>
    <w:rsid w:val="00D10776"/>
    <w:rsid w:val="00D1468F"/>
    <w:rsid w:val="00D241F9"/>
    <w:rsid w:val="00D272C8"/>
    <w:rsid w:val="00D477CE"/>
    <w:rsid w:val="00D47C84"/>
    <w:rsid w:val="00D6492E"/>
    <w:rsid w:val="00D6677A"/>
    <w:rsid w:val="00D74CAC"/>
    <w:rsid w:val="00D84B55"/>
    <w:rsid w:val="00D97334"/>
    <w:rsid w:val="00DA7210"/>
    <w:rsid w:val="00DC12E4"/>
    <w:rsid w:val="00DC4771"/>
    <w:rsid w:val="00DD0B83"/>
    <w:rsid w:val="00E151B2"/>
    <w:rsid w:val="00E414CC"/>
    <w:rsid w:val="00E41517"/>
    <w:rsid w:val="00E56B8A"/>
    <w:rsid w:val="00E85A05"/>
    <w:rsid w:val="00EB037E"/>
    <w:rsid w:val="00ED7B16"/>
    <w:rsid w:val="00F078E9"/>
    <w:rsid w:val="00F11F57"/>
    <w:rsid w:val="00F1798E"/>
    <w:rsid w:val="00F51C2F"/>
    <w:rsid w:val="00F705A9"/>
    <w:rsid w:val="00F82C38"/>
    <w:rsid w:val="00F873C9"/>
    <w:rsid w:val="00F913F4"/>
    <w:rsid w:val="00F950DC"/>
    <w:rsid w:val="00FD5C9F"/>
    <w:rsid w:val="00FD5EEC"/>
    <w:rsid w:val="14D3CB5A"/>
    <w:rsid w:val="4000DC87"/>
    <w:rsid w:val="4590E878"/>
    <w:rsid w:val="4B4D5486"/>
    <w:rsid w:val="4B5F3A1C"/>
    <w:rsid w:val="4C07C3EE"/>
    <w:rsid w:val="666E18C1"/>
    <w:rsid w:val="6CBA2652"/>
    <w:rsid w:val="768CD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BBE3C"/>
  <w15:chartTrackingRefBased/>
  <w15:docId w15:val="{97B9357B-1FB0-4532-88AE-7580FF1C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8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37F9"/>
    <w:pPr>
      <w:ind w:left="720"/>
      <w:contextualSpacing/>
    </w:pPr>
  </w:style>
  <w:style w:type="table" w:styleId="TableGrid">
    <w:name w:val="Table Grid"/>
    <w:basedOn w:val="TableNormal"/>
    <w:uiPriority w:val="39"/>
    <w:rsid w:val="0006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1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8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8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00AA39739F44C94FB3CEBC421C9A3" ma:contentTypeVersion="13" ma:contentTypeDescription="Create a new document." ma:contentTypeScope="" ma:versionID="3f3afc48194a0fcd0737ad841356c64c">
  <xsd:schema xmlns:xsd="http://www.w3.org/2001/XMLSchema" xmlns:xs="http://www.w3.org/2001/XMLSchema" xmlns:p="http://schemas.microsoft.com/office/2006/metadata/properties" xmlns:ns2="0db7b567-ca3c-4d0e-a1f2-2d40767d7e06" xmlns:ns3="33b3b694-2198-409c-b890-7945d76e7c29" targetNamespace="http://schemas.microsoft.com/office/2006/metadata/properties" ma:root="true" ma:fieldsID="d37a244a5aafd706ce8c1744c504c757" ns2:_="" ns3:_="">
    <xsd:import namespace="0db7b567-ca3c-4d0e-a1f2-2d40767d7e06"/>
    <xsd:import namespace="33b3b694-2198-409c-b890-7945d76e7c29"/>
    <xsd:element name="properties">
      <xsd:complexType>
        <xsd:sequence>
          <xsd:element name="documentManagement">
            <xsd:complexType>
              <xsd:all>
                <xsd:element ref="ns2:l75bb318b80b4e8c86d31150310cb1b1" minOccurs="0"/>
                <xsd:element ref="ns2:TaxCatchAll" minOccurs="0"/>
                <xsd:element ref="ns2:TaxCatchAllLabel" minOccurs="0"/>
                <xsd:element ref="ns2:gf7faa59f2ae424ca1a32c7815e9dc2b" minOccurs="0"/>
                <xsd:element ref="ns2:m34a089e991644d9a309cd4f78a1c560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b567-ca3c-4d0e-a1f2-2d40767d7e06" elementFormDefault="qualified">
    <xsd:import namespace="http://schemas.microsoft.com/office/2006/documentManagement/types"/>
    <xsd:import namespace="http://schemas.microsoft.com/office/infopath/2007/PartnerControls"/>
    <xsd:element name="l75bb318b80b4e8c86d31150310cb1b1" ma:index="8" nillable="true" ma:taxonomy="true" ma:internalName="l75bb318b80b4e8c86d31150310cb1b1" ma:taxonomyFieldName="Document_x0020_Type" ma:displayName="Document Type" ma:default="" ma:fieldId="{575bb318-b80b-4e8c-86d3-1150310cb1b1}" ma:sspId="964033bd-ab64-409a-b53c-e3f5b3bf1ae5" ma:termSetId="2b7d8a53-d500-44f5-ade7-7c6b9d8830d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4d03782-2a83-4eb8-ba53-bea0610d70b0}" ma:internalName="TaxCatchAll" ma:showField="CatchAllData" ma:web="0db7b567-ca3c-4d0e-a1f2-2d40767d7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4d03782-2a83-4eb8-ba53-bea0610d70b0}" ma:internalName="TaxCatchAllLabel" ma:readOnly="true" ma:showField="CatchAllDataLabel" ma:web="0db7b567-ca3c-4d0e-a1f2-2d40767d7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f7faa59f2ae424ca1a32c7815e9dc2b" ma:index="12" nillable="true" ma:taxonomy="true" ma:internalName="gf7faa59f2ae424ca1a32c7815e9dc2b" ma:taxonomyFieldName="Re" ma:displayName="Related Party" ma:default="" ma:fieldId="{0f7faa59-f2ae-424c-a1a3-2c7815e9dc2b}" ma:taxonomyMulti="true" ma:sspId="964033bd-ab64-409a-b53c-e3f5b3bf1ae5" ma:termSetId="92c81141-063b-40b2-9617-ef0658706e9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34a089e991644d9a309cd4f78a1c560" ma:index="14" nillable="true" ma:taxonomy="true" ma:internalName="m34a089e991644d9a309cd4f78a1c560" ma:taxonomyFieldName="Topic" ma:displayName="Topic" ma:default="" ma:fieldId="{634a089e-9916-44d9-a309-cd4f78a1c560}" ma:sspId="964033bd-ab64-409a-b53c-e3f5b3bf1ae5" ma:termSetId="487d6213-4a78-4fdd-a6aa-65862a4cfbfd" ma:anchorId="82f29414-41b1-408d-b9e6-565f36f0dd46" ma:open="tru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3b694-2198-409c-b890-7945d76e7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75bb318b80b4e8c86d31150310cb1b1 xmlns="0db7b567-ca3c-4d0e-a1f2-2d40767d7e06">
      <Terms xmlns="http://schemas.microsoft.com/office/infopath/2007/PartnerControls"/>
    </l75bb318b80b4e8c86d31150310cb1b1>
    <gf7faa59f2ae424ca1a32c7815e9dc2b xmlns="0db7b567-ca3c-4d0e-a1f2-2d40767d7e06">
      <Terms xmlns="http://schemas.microsoft.com/office/infopath/2007/PartnerControls"/>
    </gf7faa59f2ae424ca1a32c7815e9dc2b>
    <TaxCatchAll xmlns="0db7b567-ca3c-4d0e-a1f2-2d40767d7e06"/>
    <m34a089e991644d9a309cd4f78a1c560 xmlns="0db7b567-ca3c-4d0e-a1f2-2d40767d7e06">
      <Terms xmlns="http://schemas.microsoft.com/office/infopath/2007/PartnerControls"/>
    </m34a089e991644d9a309cd4f78a1c560>
    <SharedWithUsers xmlns="0db7b567-ca3c-4d0e-a1f2-2d40767d7e06">
      <UserInfo>
        <DisplayName>Constance Neary</DisplayName>
        <AccountId>230</AccountId>
        <AccountType/>
      </UserInfo>
      <UserInfo>
        <DisplayName>Sarah Braughler</DisplayName>
        <AccountId>134</AccountId>
        <AccountType/>
      </UserInfo>
      <UserInfo>
        <DisplayName>Joe E Carter</DisplayName>
        <AccountId>35</AccountId>
        <AccountType/>
      </UserInfo>
      <UserInfo>
        <DisplayName>Cynthia Cook</DisplayName>
        <AccountId>54</AccountId>
        <AccountType/>
      </UserInfo>
      <UserInfo>
        <DisplayName>Shwetha Kanchibail</DisplayName>
        <AccountId>686</AccountId>
        <AccountType/>
      </UserInfo>
      <UserInfo>
        <DisplayName>Jody Wiseman</DisplayName>
        <AccountId>12</AccountId>
        <AccountType/>
      </UserInfo>
      <UserInfo>
        <DisplayName>Adam Shapourian</DisplayName>
        <AccountId>973</AccountId>
        <AccountType/>
      </UserInfo>
      <UserInfo>
        <DisplayName>Ramesh Bulusu</DisplayName>
        <AccountId>128</AccountId>
        <AccountType/>
      </UserInfo>
      <UserInfo>
        <DisplayName>Alyssa Keehan</DisplayName>
        <AccountId>50</AccountId>
        <AccountType/>
      </UserInfo>
      <UserInfo>
        <DisplayName>Laura Wright</DisplayName>
        <AccountId>32</AccountId>
        <AccountType/>
      </UserInfo>
      <UserInfo>
        <DisplayName>Heather Salko</DisplayName>
        <AccountId>33</AccountId>
        <AccountType/>
      </UserInfo>
      <UserInfo>
        <DisplayName>Justin Kollinger</DisplayName>
        <AccountId>129</AccountId>
        <AccountType/>
      </UserInfo>
      <UserInfo>
        <DisplayName>Mike Toohey</DisplayName>
        <AccountId>19</AccountId>
        <AccountType/>
      </UserInfo>
      <UserInfo>
        <DisplayName>Vivian Hayward</DisplayName>
        <AccountId>20</AccountId>
        <AccountType/>
      </UserInfo>
      <UserInfo>
        <DisplayName>Kim Castaneda</DisplayName>
        <AccountId>14</AccountId>
        <AccountType/>
      </UserInfo>
      <UserInfo>
        <DisplayName>Judy Galliher</DisplayName>
        <AccountId>15</AccountId>
        <AccountType/>
      </UserInfo>
      <UserInfo>
        <DisplayName>Christine F. McHugh</DisplayName>
        <AccountId>124</AccountId>
        <AccountType/>
      </UserInfo>
      <UserInfo>
        <DisplayName>Hillary Pettegrew</DisplayName>
        <AccountId>46</AccountId>
        <AccountType/>
      </UserInfo>
      <UserInfo>
        <DisplayName>Melanie Bennett</DisplayName>
        <AccountId>56</AccountId>
        <AccountType/>
      </UserInfo>
      <UserInfo>
        <DisplayName>Joanne Owens</DisplayName>
        <AccountId>163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7E805-FD04-4834-83C2-24F24F52E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7b567-ca3c-4d0e-a1f2-2d40767d7e06"/>
    <ds:schemaRef ds:uri="33b3b694-2198-409c-b890-7945d76e7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046114-0ECB-4F85-A157-05B0749CAEFE}">
  <ds:schemaRefs>
    <ds:schemaRef ds:uri="http://schemas.microsoft.com/office/2006/metadata/properties"/>
    <ds:schemaRef ds:uri="http://schemas.microsoft.com/office/infopath/2007/PartnerControls"/>
    <ds:schemaRef ds:uri="0db7b567-ca3c-4d0e-a1f2-2d40767d7e06"/>
  </ds:schemaRefs>
</ds:datastoreItem>
</file>

<file path=customXml/itemProps3.xml><?xml version="1.0" encoding="utf-8"?>
<ds:datastoreItem xmlns:ds="http://schemas.openxmlformats.org/officeDocument/2006/customXml" ds:itemID="{1CFBC18F-63A7-46E4-86F2-3E3F0EEA30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Galliher</dc:creator>
  <cp:keywords/>
  <dc:description/>
  <cp:lastModifiedBy>Judy Galliher</cp:lastModifiedBy>
  <cp:revision>145</cp:revision>
  <dcterms:created xsi:type="dcterms:W3CDTF">2020-06-02T00:19:00Z</dcterms:created>
  <dcterms:modified xsi:type="dcterms:W3CDTF">2020-06-22T20:29:00Z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0x0101009F100AA39739F44C94FB3CEBC421C9A3</vt:lpwstr>
  </property>
  <property fmtid="{D5CDD505-2E9C-101B-9397-08002B2CF9AE}" pid="3" name="Re">
    <vt:lpwstr/>
  </property>
  <property fmtid="{D5CDD505-2E9C-101B-9397-08002B2CF9AE}" pid="4" name="Topic">
    <vt:lpwstr/>
  </property>
  <property fmtid="{D5CDD505-2E9C-101B-9397-08002B2CF9AE}" pid="5" name="Document Type">
    <vt:lpwstr/>
  </property>
</Properties>
</file>